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 w:afterLines="100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  <w:lang w:val="zh-CN"/>
        </w:rPr>
        <w:t>海军潜艇学院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</w:rPr>
        <w:t>2024年直接引进高层次文职人员计划</w:t>
      </w:r>
    </w:p>
    <w:bookmarkEnd w:id="0"/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18"/>
        <w:gridCol w:w="2976"/>
        <w:gridCol w:w="1701"/>
        <w:gridCol w:w="5058"/>
        <w:gridCol w:w="811"/>
        <w:gridCol w:w="12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5" w:hRule="atLeast"/>
          <w:tblHeader/>
          <w:jc w:val="center"/>
        </w:trPr>
        <w:tc>
          <w:tcPr>
            <w:tcW w:w="7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4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用人单位</w:t>
            </w:r>
          </w:p>
        </w:tc>
        <w:tc>
          <w:tcPr>
            <w:tcW w:w="29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引才类别</w:t>
            </w:r>
          </w:p>
        </w:tc>
        <w:tc>
          <w:tcPr>
            <w:tcW w:w="17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从事专业领域</w:t>
            </w:r>
          </w:p>
        </w:tc>
        <w:tc>
          <w:tcPr>
            <w:tcW w:w="50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</w:rPr>
              <w:t>专业方向</w:t>
            </w:r>
          </w:p>
        </w:tc>
        <w:tc>
          <w:tcPr>
            <w:tcW w:w="8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引才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12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tblHeader/>
          <w:jc w:val="center"/>
        </w:trPr>
        <w:tc>
          <w:tcPr>
            <w:tcW w:w="7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2"/>
              </w:rPr>
              <w:t>海军潜艇学院</w:t>
            </w:r>
          </w:p>
        </w:tc>
        <w:tc>
          <w:tcPr>
            <w:tcW w:w="297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color w:val="000000"/>
                <w:sz w:val="22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0"/>
                <w:sz w:val="22"/>
                <w:lang w:bidi="ar"/>
              </w:rPr>
              <w:t>“双一流”建设高校或者建设学科的理学、工学博士研究生</w:t>
            </w:r>
          </w:p>
        </w:tc>
        <w:tc>
          <w:tcPr>
            <w:tcW w:w="17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基础理论与技术</w:t>
            </w:r>
          </w:p>
        </w:tc>
        <w:tc>
          <w:tcPr>
            <w:tcW w:w="50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兵器科学与技术、水声工程、机械工程、机械工程、兵器科学与技术、机械工程</w:t>
            </w:r>
          </w:p>
        </w:tc>
        <w:tc>
          <w:tcPr>
            <w:tcW w:w="8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2"/>
              </w:rPr>
              <w:t>6</w:t>
            </w:r>
          </w:p>
        </w:tc>
        <w:tc>
          <w:tcPr>
            <w:tcW w:w="12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2"/>
              </w:rPr>
              <w:t>男性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tblHeader/>
          <w:jc w:val="center"/>
        </w:trPr>
        <w:tc>
          <w:tcPr>
            <w:tcW w:w="7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4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</w:rPr>
            </w:pPr>
          </w:p>
        </w:tc>
        <w:tc>
          <w:tcPr>
            <w:tcW w:w="297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color w:val="000000"/>
                <w:sz w:val="22"/>
              </w:rPr>
            </w:pPr>
          </w:p>
        </w:tc>
        <w:tc>
          <w:tcPr>
            <w:tcW w:w="17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无人化作战</w:t>
            </w:r>
          </w:p>
        </w:tc>
        <w:tc>
          <w:tcPr>
            <w:tcW w:w="50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无人系统、科学工程计算及软件专业、人工智能科学与技术、计算机科学与技术、智能科学与技术、人工智能与信息处理</w:t>
            </w:r>
          </w:p>
        </w:tc>
        <w:tc>
          <w:tcPr>
            <w:tcW w:w="8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tblHeader/>
          <w:jc w:val="center"/>
        </w:trPr>
        <w:tc>
          <w:tcPr>
            <w:tcW w:w="7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4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</w:rPr>
            </w:pPr>
          </w:p>
        </w:tc>
        <w:tc>
          <w:tcPr>
            <w:tcW w:w="297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color w:val="000000"/>
                <w:sz w:val="22"/>
              </w:rPr>
            </w:pPr>
          </w:p>
        </w:tc>
        <w:tc>
          <w:tcPr>
            <w:tcW w:w="17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远海作战</w:t>
            </w:r>
          </w:p>
        </w:tc>
        <w:tc>
          <w:tcPr>
            <w:tcW w:w="50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水声工程、电子科学与技术、信息与通信工程</w:t>
            </w:r>
          </w:p>
        </w:tc>
        <w:tc>
          <w:tcPr>
            <w:tcW w:w="8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2"/>
              </w:rPr>
              <w:t>3</w:t>
            </w:r>
          </w:p>
        </w:tc>
        <w:tc>
          <w:tcPr>
            <w:tcW w:w="12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tblHeader/>
          <w:jc w:val="center"/>
        </w:trPr>
        <w:tc>
          <w:tcPr>
            <w:tcW w:w="7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4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</w:rPr>
            </w:pPr>
          </w:p>
        </w:tc>
        <w:tc>
          <w:tcPr>
            <w:tcW w:w="297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color w:val="000000"/>
                <w:sz w:val="22"/>
              </w:rPr>
            </w:pPr>
          </w:p>
        </w:tc>
        <w:tc>
          <w:tcPr>
            <w:tcW w:w="17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军事航天</w:t>
            </w:r>
          </w:p>
        </w:tc>
        <w:tc>
          <w:tcPr>
            <w:tcW w:w="50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综合导航定位授时、导航、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制导与控制、控制工程</w:t>
            </w:r>
          </w:p>
        </w:tc>
        <w:tc>
          <w:tcPr>
            <w:tcW w:w="8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男性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tblHeader/>
          <w:jc w:val="center"/>
        </w:trPr>
        <w:tc>
          <w:tcPr>
            <w:tcW w:w="720" w:type="dxa"/>
            <w:tcBorders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4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</w:rPr>
            </w:pPr>
          </w:p>
        </w:tc>
        <w:tc>
          <w:tcPr>
            <w:tcW w:w="297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全域多维战场</w:t>
            </w:r>
          </w:p>
        </w:tc>
        <w:tc>
          <w:tcPr>
            <w:tcW w:w="5058" w:type="dxa"/>
            <w:tcBorders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气象科学、大气科学、海洋科学、测绘科学技术、物理海洋学、遥感科学与技术、信息与通信工程</w:t>
            </w:r>
          </w:p>
        </w:tc>
        <w:tc>
          <w:tcPr>
            <w:tcW w:w="811" w:type="dxa"/>
            <w:tcBorders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2"/>
              </w:rPr>
              <w:t>2</w:t>
            </w:r>
          </w:p>
        </w:tc>
        <w:tc>
          <w:tcPr>
            <w:tcW w:w="1295" w:type="dxa"/>
            <w:tcBorders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tblHeader/>
          <w:jc w:val="center"/>
        </w:trPr>
        <w:tc>
          <w:tcPr>
            <w:tcW w:w="7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</w:rPr>
              <w:t>6</w:t>
            </w:r>
          </w:p>
        </w:tc>
        <w:tc>
          <w:tcPr>
            <w:tcW w:w="14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</w:rPr>
            </w:pPr>
          </w:p>
        </w:tc>
        <w:tc>
          <w:tcPr>
            <w:tcW w:w="297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color w:val="000000"/>
                <w:sz w:val="22"/>
              </w:rPr>
            </w:pPr>
          </w:p>
        </w:tc>
        <w:tc>
          <w:tcPr>
            <w:tcW w:w="17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战略核威慑</w:t>
            </w:r>
          </w:p>
        </w:tc>
        <w:tc>
          <w:tcPr>
            <w:tcW w:w="50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航空宇航科学与技术、太空攻防、军事智能作战、远程打击兵器科学与技术、人工智能科学与技术</w:t>
            </w:r>
          </w:p>
        </w:tc>
        <w:tc>
          <w:tcPr>
            <w:tcW w:w="8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男性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tblHeader/>
          <w:jc w:val="center"/>
        </w:trPr>
        <w:tc>
          <w:tcPr>
            <w:tcW w:w="7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</w:rPr>
              <w:t>7</w:t>
            </w:r>
          </w:p>
        </w:tc>
        <w:tc>
          <w:tcPr>
            <w:tcW w:w="14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</w:rPr>
            </w:pPr>
          </w:p>
        </w:tc>
        <w:tc>
          <w:tcPr>
            <w:tcW w:w="297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color w:val="000000"/>
                <w:sz w:val="22"/>
              </w:rPr>
            </w:pPr>
          </w:p>
        </w:tc>
        <w:tc>
          <w:tcPr>
            <w:tcW w:w="17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远程精确打击</w:t>
            </w:r>
          </w:p>
        </w:tc>
        <w:tc>
          <w:tcPr>
            <w:tcW w:w="50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远程打击兵器科学与技术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8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男性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tblHeader/>
          <w:jc w:val="center"/>
        </w:trPr>
        <w:tc>
          <w:tcPr>
            <w:tcW w:w="7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4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</w:rPr>
            </w:pPr>
          </w:p>
        </w:tc>
        <w:tc>
          <w:tcPr>
            <w:tcW w:w="297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color w:val="000000"/>
                <w:sz w:val="22"/>
              </w:rPr>
            </w:pPr>
          </w:p>
        </w:tc>
        <w:tc>
          <w:tcPr>
            <w:tcW w:w="17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医疗卫勤</w:t>
            </w:r>
          </w:p>
        </w:tc>
        <w:tc>
          <w:tcPr>
            <w:tcW w:w="50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8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男性</w:t>
            </w:r>
          </w:p>
        </w:tc>
      </w:tr>
    </w:tbl>
    <w:p>
      <w:pPr>
        <w:widowControl/>
        <w:spacing w:line="20" w:lineRule="exact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NTg5MmNlNWViN2JlNzFjMTYyYThhZDVlOWM4MjgifQ=="/>
  </w:docVars>
  <w:rsids>
    <w:rsidRoot w:val="370F6FFC"/>
    <w:rsid w:val="27A6473A"/>
    <w:rsid w:val="370F6FFC"/>
    <w:rsid w:val="41CA428B"/>
    <w:rsid w:val="41D40F05"/>
    <w:rsid w:val="5BC72DE6"/>
    <w:rsid w:val="664B5642"/>
    <w:rsid w:val="6E31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2024-05-24T21:36:00Z</dcterms:created>
  <dc:creator>test</dc:creator>
  <cp:lastModifiedBy>test</cp:lastModifiedBy>
  <dcterms:modified xsi:type="dcterms:W3CDTF">2024-05-24T21:47:36Z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ECAA2D5577A04AC38191DF643D94A517_11</vt:lpwstr>
  </property>
</Properties>
</file>