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黑体" w:hAnsi="黑体" w:eastAsia="黑体" w:cs="黑体"/>
          <w:b/>
          <w:bCs/>
          <w:sz w:val="28"/>
          <w:szCs w:val="28"/>
          <w:lang w:val="en-US" w:eastAsia="zh-CN"/>
        </w:rPr>
      </w:pPr>
      <w:r>
        <w:rPr>
          <w:rFonts w:hint="eastAsia" w:ascii="黑体" w:hAnsi="黑体" w:eastAsia="黑体" w:cs="黑体"/>
          <w:b/>
          <w:bCs/>
          <w:sz w:val="28"/>
          <w:szCs w:val="28"/>
          <w:lang w:eastAsia="zh-CN"/>
        </w:rPr>
        <w:t>附件</w:t>
      </w:r>
      <w:r>
        <w:rPr>
          <w:rFonts w:hint="eastAsia" w:ascii="黑体" w:hAnsi="黑体" w:eastAsia="黑体" w:cs="黑体"/>
          <w:b/>
          <w:bCs/>
          <w:sz w:val="28"/>
          <w:szCs w:val="28"/>
          <w:lang w:val="en-US" w:eastAsia="zh-CN"/>
        </w:rPr>
        <w:t>1</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广州市妇女儿童医疗中心招聘简章</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b/>
          <w:bCs/>
          <w:sz w:val="28"/>
          <w:szCs w:val="28"/>
          <w:lang w:eastAsia="zh-CN"/>
        </w:rPr>
      </w:pPr>
      <w:r>
        <w:rPr>
          <w:rFonts w:hint="eastAsia"/>
          <w:b/>
          <w:bCs/>
          <w:sz w:val="28"/>
          <w:szCs w:val="28"/>
          <w:lang w:eastAsia="zh-CN"/>
        </w:rPr>
        <w:t>一、单位简介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sz w:val="24"/>
          <w:szCs w:val="24"/>
          <w:lang w:eastAsia="zh-CN"/>
        </w:rPr>
      </w:pPr>
      <w:r>
        <w:rPr>
          <w:rFonts w:hint="eastAsia"/>
          <w:b/>
          <w:bCs/>
          <w:sz w:val="24"/>
          <w:szCs w:val="24"/>
          <w:lang w:eastAsia="zh-CN"/>
        </w:rPr>
        <w:t>广州市妇女儿童医疗中心</w:t>
      </w:r>
      <w:r>
        <w:rPr>
          <w:rFonts w:hint="eastAsia"/>
          <w:sz w:val="24"/>
          <w:szCs w:val="24"/>
          <w:lang w:eastAsia="zh-CN"/>
        </w:rPr>
        <w:t>是华南地区规模最大的一所集预防、医疗、保健、科研、教学为一体的公立三级甲等妇女儿童专科医院。开放床位数2000余张，现有职工4600多人, 硕士生导师150人，博士生导师42人。是</w:t>
      </w:r>
      <w:r>
        <w:rPr>
          <w:rFonts w:hint="eastAsia"/>
          <w:color w:val="FF0000"/>
          <w:sz w:val="24"/>
          <w:szCs w:val="24"/>
          <w:lang w:eastAsia="zh-CN"/>
        </w:rPr>
        <w:t>国家儿童区域医疗中心（中南）</w:t>
      </w:r>
      <w:r>
        <w:rPr>
          <w:rFonts w:hint="eastAsia"/>
          <w:sz w:val="24"/>
          <w:szCs w:val="24"/>
          <w:lang w:eastAsia="zh-CN"/>
        </w:rPr>
        <w:t>、国家区域医疗中心建设输出单位，拥有4个国家临床重点专科、8个广东省临床重点专科、1个省重点实验室，已连续11年进入复旦最佳医院综合排名全国百强，小儿外科、小儿内科在复旦专科综合排行榜分别位列全国第4名和第6名，在华南地区专科声誉榜均位列第1名。中心设有博士后科研工作站，在站博士后80余人。具有成熟的儿科研究所、优生围产研究所，拥有临床数据中心、全自动临床生物资源库、全球最大自然人群的出生队列研究室等，在妇女儿童健康研究方面处于国内领先水平。</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eastAsia="宋体"/>
          <w:lang w:eastAsia="zh-CN"/>
        </w:rPr>
      </w:pPr>
      <w:r>
        <w:rPr>
          <w:rFonts w:hint="eastAsia" w:eastAsia="宋体"/>
          <w:lang w:eastAsia="zh-CN"/>
        </w:rPr>
        <w:drawing>
          <wp:inline distT="0" distB="0" distL="114300" distR="114300">
            <wp:extent cx="4764405" cy="3120390"/>
            <wp:effectExtent l="0" t="0" r="17145" b="3810"/>
            <wp:docPr id="1" name="图片 1" descr="主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图2"/>
                    <pic:cNvPicPr>
                      <a:picLocks noChangeAspect="1"/>
                    </pic:cNvPicPr>
                  </pic:nvPicPr>
                  <pic:blipFill>
                    <a:blip r:embed="rId4"/>
                    <a:stretch>
                      <a:fillRect/>
                    </a:stretch>
                  </pic:blipFill>
                  <pic:spPr>
                    <a:xfrm>
                      <a:off x="0" y="0"/>
                      <a:ext cx="4764405" cy="312039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eastAsia="宋体"/>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sz w:val="24"/>
          <w:szCs w:val="24"/>
          <w:lang w:eastAsia="zh-CN"/>
        </w:rPr>
      </w:pPr>
      <w:r>
        <w:rPr>
          <w:rFonts w:hint="eastAsia"/>
          <w:b/>
          <w:bCs/>
          <w:sz w:val="24"/>
          <w:szCs w:val="24"/>
          <w:lang w:eastAsia="zh-CN"/>
        </w:rPr>
        <w:t>广州市妇女儿童医疗中心柳州医院</w:t>
      </w:r>
      <w:r>
        <w:rPr>
          <w:rFonts w:hint="eastAsia"/>
          <w:sz w:val="24"/>
          <w:szCs w:val="24"/>
          <w:lang w:eastAsia="zh-CN"/>
        </w:rPr>
        <w:t>（简称「广妇儿柳州医院」）是广州市妇女儿童医疗中心和广西柳州市妇幼保健院合作共建的国家区域医疗中心，是一所集医疗、预防、保健、康复、科研、教学于一体的三级甲等妇女儿童医院。</w:t>
      </w:r>
      <w:r>
        <w:rPr>
          <w:rFonts w:hint="eastAsia"/>
          <w:color w:val="FF0000"/>
          <w:sz w:val="24"/>
          <w:szCs w:val="24"/>
          <w:lang w:val="en-US" w:eastAsia="zh-CN"/>
        </w:rPr>
        <w:t>医院位于广西柳州市鱼峰区博园大道50号，医院建设总投资20多亿元，总占地面积20万余平方米，现有职工1260人，编制床位900张</w:t>
      </w:r>
      <w:r>
        <w:rPr>
          <w:rFonts w:hint="eastAsia"/>
          <w:sz w:val="24"/>
          <w:szCs w:val="24"/>
          <w:lang w:val="en-US" w:eastAsia="zh-CN"/>
        </w:rPr>
        <w:t>，</w:t>
      </w:r>
      <w:r>
        <w:rPr>
          <w:rFonts w:hint="eastAsia"/>
          <w:sz w:val="24"/>
          <w:szCs w:val="24"/>
          <w:lang w:eastAsia="zh-CN"/>
        </w:rPr>
        <w:t xml:space="preserve">是广西首家获得开展 PGT </w:t>
      </w:r>
      <w:bookmarkStart w:id="0" w:name="_GoBack"/>
      <w:bookmarkEnd w:id="0"/>
      <w:r>
        <w:rPr>
          <w:rFonts w:hint="eastAsia"/>
          <w:sz w:val="24"/>
          <w:szCs w:val="24"/>
          <w:lang w:eastAsia="zh-CN"/>
        </w:rPr>
        <w:t>资质医疗单位、广西妇产疾病临床医学研究中心。妇科为国家临床重点专科建设项目；新生儿科、更年期保健为国家特色专科；建有超声医学工程国家重点实验室分室。医院将秉承广州市妇女儿童医疗中心「仁心善术、惠泽妇儿」的宗旨，按照「同质化发展、一体化管理」的原则，建成高水平的临床诊疗中心、高层次的人才培养基地和高水准的科研创新与转化平台，为推进东盟、西南、泛珠三角三大经济圈融合发展提供卫生健康保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sz w:val="24"/>
          <w:szCs w:val="24"/>
          <w:lang w:eastAsia="zh-CN"/>
        </w:rPr>
      </w:pPr>
      <w:r>
        <w:rPr>
          <w:rFonts w:hint="eastAsia" w:eastAsia="宋体"/>
          <w:lang w:eastAsia="zh-CN"/>
        </w:rPr>
        <w:drawing>
          <wp:inline distT="0" distB="0" distL="114300" distR="114300">
            <wp:extent cx="4753610" cy="3278505"/>
            <wp:effectExtent l="0" t="0" r="8890" b="17145"/>
            <wp:docPr id="2" name="图片 2" descr="主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主图1"/>
                    <pic:cNvPicPr>
                      <a:picLocks noChangeAspect="1"/>
                    </pic:cNvPicPr>
                  </pic:nvPicPr>
                  <pic:blipFill>
                    <a:blip r:embed="rId5"/>
                    <a:stretch>
                      <a:fillRect/>
                    </a:stretch>
                  </pic:blipFill>
                  <pic:spPr>
                    <a:xfrm>
                      <a:off x="0" y="0"/>
                      <a:ext cx="4753610" cy="327850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b/>
          <w:bCs/>
          <w:sz w:val="28"/>
          <w:szCs w:val="28"/>
          <w:lang w:eastAsia="zh-CN"/>
        </w:rPr>
      </w:pPr>
      <w:r>
        <w:rPr>
          <w:rFonts w:hint="eastAsia"/>
          <w:b/>
          <w:bCs/>
          <w:sz w:val="28"/>
          <w:szCs w:val="28"/>
          <w:lang w:eastAsia="zh-CN"/>
        </w:rPr>
        <w:t>二、岗位详情及简历投递入口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2" w:firstLineChars="200"/>
        <w:textAlignment w:val="auto"/>
        <w:rPr>
          <w:rFonts w:hint="eastAsia"/>
          <w:b/>
          <w:bCs/>
          <w:sz w:val="28"/>
          <w:szCs w:val="28"/>
          <w:lang w:eastAsia="zh-CN"/>
        </w:rPr>
      </w:pPr>
      <w:r>
        <w:rPr>
          <w:rFonts w:hint="eastAsia"/>
          <w:b/>
          <w:bCs/>
          <w:sz w:val="28"/>
          <w:szCs w:val="28"/>
          <w:lang w:eastAsia="zh-CN"/>
        </w:rPr>
        <w:fldChar w:fldCharType="begin"/>
      </w:r>
      <w:r>
        <w:rPr>
          <w:rFonts w:hint="eastAsia"/>
          <w:b/>
          <w:bCs/>
          <w:sz w:val="28"/>
          <w:szCs w:val="28"/>
          <w:lang w:eastAsia="zh-CN"/>
        </w:rPr>
        <w:instrText xml:space="preserve"> HYPERLINK "https://www.jobmd.cn/company/2863991.htm" </w:instrText>
      </w:r>
      <w:r>
        <w:rPr>
          <w:rFonts w:hint="eastAsia"/>
          <w:b/>
          <w:bCs/>
          <w:sz w:val="28"/>
          <w:szCs w:val="28"/>
          <w:lang w:eastAsia="zh-CN"/>
        </w:rPr>
        <w:fldChar w:fldCharType="separate"/>
      </w:r>
      <w:r>
        <w:rPr>
          <w:rStyle w:val="5"/>
          <w:rFonts w:hint="eastAsia"/>
          <w:b/>
          <w:bCs/>
          <w:sz w:val="28"/>
          <w:szCs w:val="28"/>
          <w:lang w:eastAsia="zh-CN"/>
        </w:rPr>
        <w:t>https://www.jobmd.cn/company/2863991.htm</w:t>
      </w:r>
      <w:r>
        <w:rPr>
          <w:rFonts w:hint="eastAsia"/>
          <w:b/>
          <w:bCs/>
          <w:sz w:val="28"/>
          <w:szCs w:val="28"/>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b/>
          <w:bCs/>
          <w:sz w:val="28"/>
          <w:szCs w:val="28"/>
          <w:lang w:eastAsia="zh-CN"/>
        </w:rPr>
      </w:pPr>
      <w:r>
        <w:rPr>
          <w:rFonts w:hint="eastAsia"/>
          <w:b/>
          <w:bCs/>
          <w:sz w:val="28"/>
          <w:szCs w:val="28"/>
          <w:lang w:eastAsia="zh-CN"/>
        </w:rPr>
        <w:t>三、福利待遇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b/>
          <w:bCs/>
          <w:sz w:val="24"/>
          <w:szCs w:val="24"/>
          <w:lang w:eastAsia="zh-CN"/>
        </w:rPr>
      </w:pPr>
      <w:r>
        <w:rPr>
          <w:rFonts w:hint="eastAsia"/>
          <w:b/>
          <w:bCs/>
          <w:sz w:val="24"/>
          <w:szCs w:val="24"/>
          <w:lang w:eastAsia="zh-CN"/>
        </w:rPr>
        <w:t>广州市妇女儿童医疗中心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（一）</w:t>
      </w:r>
      <w:r>
        <w:rPr>
          <w:rFonts w:hint="eastAsia"/>
          <w:b/>
          <w:bCs/>
          <w:sz w:val="24"/>
          <w:szCs w:val="24"/>
          <w:lang w:eastAsia="zh-CN"/>
        </w:rPr>
        <w:t>临床医疗岗位博士</w:t>
      </w:r>
      <w:r>
        <w:rPr>
          <w:rFonts w:hint="eastAsia"/>
          <w:sz w:val="24"/>
          <w:szCs w:val="24"/>
          <w:lang w:eastAsia="zh-CN"/>
        </w:rPr>
        <w:t>：广州市事业编制，年薪22万起，安家费及各类补助可高达100万，提供院内科研经费。如期入职报销来院面试差旅费。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（二）</w:t>
      </w:r>
      <w:r>
        <w:rPr>
          <w:rFonts w:hint="eastAsia"/>
          <w:b/>
          <w:bCs/>
          <w:sz w:val="24"/>
          <w:szCs w:val="24"/>
          <w:lang w:eastAsia="zh-CN"/>
        </w:rPr>
        <w:t>博士后</w:t>
      </w:r>
      <w:r>
        <w:rPr>
          <w:rFonts w:hint="eastAsia"/>
          <w:sz w:val="24"/>
          <w:szCs w:val="24"/>
          <w:lang w:eastAsia="zh-CN"/>
        </w:rPr>
        <w:t>：年薪最高可达45万元，提供租房补贴及科研经费，享受医院科研立项、论文、成果、专利等奖励，支持在站期间申报国家、省、市各类科研项目和博士后人才项目，表现优异者留院工作。博后出站留院工作可申请市安家费30万，支持申报广州市高层次人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（三）</w:t>
      </w:r>
      <w:r>
        <w:rPr>
          <w:rFonts w:hint="eastAsia"/>
          <w:b/>
          <w:bCs/>
          <w:sz w:val="24"/>
          <w:szCs w:val="24"/>
          <w:lang w:eastAsia="zh-CN"/>
        </w:rPr>
        <w:t>本科及硕士</w:t>
      </w:r>
      <w:r>
        <w:rPr>
          <w:rFonts w:hint="eastAsia"/>
          <w:sz w:val="24"/>
          <w:szCs w:val="24"/>
          <w:lang w:eastAsia="zh-CN"/>
        </w:rPr>
        <w:t>：参照广州市相关工资标准执行工资待遇，绩效及补助按医院有关规定执行。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（四）提供优秀员工派往国(境)内、外知名医院和高校进修培训机会。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（五）协助办理广州市户口、档案移交、职称评聘等事宜。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（六）鼓励在职后续学历攻读，给予一定学费报销。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eastAsia"/>
          <w:b/>
          <w:bCs/>
          <w:sz w:val="24"/>
          <w:szCs w:val="24"/>
          <w:lang w:eastAsia="zh-CN"/>
        </w:rPr>
      </w:pPr>
      <w:r>
        <w:rPr>
          <w:rFonts w:hint="eastAsia"/>
          <w:b/>
          <w:bCs/>
          <w:sz w:val="24"/>
          <w:szCs w:val="24"/>
          <w:lang w:eastAsia="zh-CN"/>
        </w:rPr>
        <w:t>广州市妇女儿童医疗中心柳州医院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（一）</w:t>
      </w:r>
      <w:r>
        <w:rPr>
          <w:rFonts w:hint="eastAsia"/>
          <w:b/>
          <w:bCs/>
          <w:sz w:val="24"/>
          <w:szCs w:val="24"/>
          <w:lang w:eastAsia="zh-CN"/>
        </w:rPr>
        <w:t>博士</w:t>
      </w:r>
      <w:r>
        <w:rPr>
          <w:rFonts w:hint="eastAsia"/>
          <w:sz w:val="24"/>
          <w:szCs w:val="24"/>
          <w:lang w:eastAsia="zh-CN"/>
        </w:rPr>
        <w:t>：事业编制，安家费及各类补助可高达128万，提供院内科研经费。如期入职报销来院面试差旅费，协助解决配偶工作和子女入学，享受医院提供的过渡性免费租住房。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（二）</w:t>
      </w:r>
      <w:r>
        <w:rPr>
          <w:rFonts w:hint="eastAsia"/>
          <w:b/>
          <w:bCs/>
          <w:sz w:val="24"/>
          <w:szCs w:val="24"/>
          <w:lang w:eastAsia="zh-CN"/>
        </w:rPr>
        <w:t>硕士</w:t>
      </w:r>
      <w:r>
        <w:rPr>
          <w:rFonts w:hint="eastAsia"/>
          <w:sz w:val="24"/>
          <w:szCs w:val="24"/>
          <w:lang w:eastAsia="zh-CN"/>
        </w:rPr>
        <w:t>：安家费及补助可高达32万，提供院内科研经费，享受医院提供的过渡性廉租房。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（三）提供优秀员工派往国(境)内、外知名医院和高校进修培训机会。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（四）对于有意向提高学历学位者，医院出资委培攻读博士，并给予丰厚生活补助。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r>
        <w:rPr>
          <w:rFonts w:hint="eastAsia"/>
          <w:sz w:val="24"/>
          <w:szCs w:val="24"/>
          <w:lang w:eastAsia="zh-CN"/>
        </w:rPr>
        <w:t>（五）符合条件者享受医院提供的过渡性免费租住房或过渡性廉租房。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b/>
          <w:bCs/>
          <w:sz w:val="28"/>
          <w:szCs w:val="28"/>
          <w:lang w:eastAsia="zh-CN"/>
        </w:rPr>
      </w:pPr>
      <w:r>
        <w:rPr>
          <w:rFonts w:hint="eastAsia"/>
          <w:b/>
          <w:bCs/>
          <w:sz w:val="28"/>
          <w:szCs w:val="28"/>
          <w:lang w:eastAsia="zh-CN"/>
        </w:rPr>
        <w:t>四、联系方式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eastAsia="zh-CN"/>
        </w:rPr>
      </w:pPr>
      <w:r>
        <w:rPr>
          <w:rFonts w:hint="eastAsia"/>
          <w:sz w:val="24"/>
          <w:szCs w:val="24"/>
          <w:lang w:eastAsia="zh-CN"/>
        </w:rPr>
        <w:t>联</w:t>
      </w:r>
      <w:r>
        <w:rPr>
          <w:rFonts w:hint="eastAsia" w:ascii="宋体" w:hAnsi="宋体" w:eastAsia="宋体" w:cs="宋体"/>
          <w:sz w:val="24"/>
          <w:szCs w:val="24"/>
          <w:lang w:eastAsia="zh-CN"/>
        </w:rPr>
        <w:t>系人：刘老师、陈老师</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联系电话：020-38076501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NTFhNDhiNTRkYjkzMTFhMTJhZWQ2OThlMmRiOTgifQ=="/>
    <w:docVar w:name="KSO_WPS_MARK_KEY" w:val="6d8f3a92-282a-46ed-9050-10fc39a82130"/>
  </w:docVars>
  <w:rsids>
    <w:rsidRoot w:val="31E92A6C"/>
    <w:rsid w:val="162B63E1"/>
    <w:rsid w:val="1D0629E7"/>
    <w:rsid w:val="2BE22901"/>
    <w:rsid w:val="31E92A6C"/>
    <w:rsid w:val="37046FE6"/>
    <w:rsid w:val="41B2370D"/>
    <w:rsid w:val="526010B3"/>
    <w:rsid w:val="54336280"/>
    <w:rsid w:val="57D4431F"/>
    <w:rsid w:val="5E4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1251</Words>
  <Characters>1322</Characters>
  <Lines>0</Lines>
  <Paragraphs>0</Paragraphs>
  <TotalTime>2</TotalTime>
  <ScaleCrop>false</ScaleCrop>
  <LinksUpToDate>false</LinksUpToDate>
  <CharactersWithSpaces>1323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2023-03-14T09:00:00Z</dcterms:created>
  <dc:creator>admin</dc:creator>
  <cp:lastModifiedBy>Siky</cp:lastModifiedBy>
  <dcterms:modified xsi:type="dcterms:W3CDTF">2023-03-16T09:08:25Z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970C6F8043E14147A7D76EDEE4826772</vt:lpwstr>
  </property>
</Properties>
</file>